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AB" w:rsidRPr="00FD7A68" w:rsidRDefault="00D53DAB" w:rsidP="00D53DAB">
      <w:pPr>
        <w:spacing w:after="0" w:line="240" w:lineRule="auto"/>
        <w:rPr>
          <w:rFonts w:ascii="Candara" w:eastAsia="Times New Roman" w:hAnsi="Candara" w:cs="Times New Roman"/>
          <w:b/>
          <w:bCs/>
          <w:iCs/>
          <w:sz w:val="36"/>
          <w:szCs w:val="36"/>
          <w:bdr w:val="none" w:sz="0" w:space="0" w:color="auto" w:frame="1"/>
          <w:shd w:val="clear" w:color="auto" w:fill="FFFFFF"/>
          <w:lang w:eastAsia="pt-BR"/>
        </w:rPr>
      </w:pPr>
      <w:bookmarkStart w:id="0" w:name="_Hlk502930564"/>
      <w:bookmarkEnd w:id="0"/>
      <w:r w:rsidRPr="00FD7A68">
        <w:rPr>
          <w:rFonts w:ascii="Candara" w:eastAsia="Times New Roman" w:hAnsi="Candara" w:cs="Times New Roman"/>
          <w:b/>
          <w:bCs/>
          <w:iCs/>
          <w:sz w:val="36"/>
          <w:szCs w:val="36"/>
          <w:bdr w:val="none" w:sz="0" w:space="0" w:color="auto" w:frame="1"/>
          <w:shd w:val="clear" w:color="auto" w:fill="FFFFFF"/>
          <w:lang w:eastAsia="pt-BR"/>
        </w:rPr>
        <w:t>César Augusto Brum</w:t>
      </w:r>
    </w:p>
    <w:p w:rsidR="008B11EF" w:rsidRPr="00FD7A68" w:rsidRDefault="00D53DAB" w:rsidP="008B11EF">
      <w:pPr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pt-BR"/>
        </w:rPr>
      </w:pPr>
      <w:r w:rsidRPr="00FD7A68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pt-BR"/>
        </w:rPr>
        <w:t>Perito Contador – CRC/MG 50.729</w:t>
      </w:r>
      <w:r w:rsidR="005D0F4B" w:rsidRPr="00FD7A68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pt-BR"/>
        </w:rPr>
        <w:t xml:space="preserve"> CN</w:t>
      </w:r>
      <w:r w:rsidR="007E6898" w:rsidRPr="00FD7A68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pt-BR"/>
        </w:rPr>
        <w:t>PC 4201</w:t>
      </w:r>
    </w:p>
    <w:p w:rsidR="001B18EE" w:rsidRPr="00FD7A68" w:rsidRDefault="001B18EE" w:rsidP="001B18EE">
      <w:pPr>
        <w:pStyle w:val="Rodap"/>
        <w:spacing w:before="0" w:after="0"/>
        <w:rPr>
          <w:rFonts w:ascii="Candara" w:eastAsia="Times New Roman" w:hAnsi="Candara"/>
          <w:color w:val="auto"/>
          <w:sz w:val="24"/>
          <w:szCs w:val="24"/>
        </w:rPr>
      </w:pPr>
      <w:r w:rsidRPr="00FD7A68">
        <w:rPr>
          <w:rFonts w:ascii="Candara" w:eastAsia="Times New Roman" w:hAnsi="Candara"/>
          <w:color w:val="auto"/>
          <w:sz w:val="24"/>
          <w:szCs w:val="24"/>
        </w:rPr>
        <w:t>Rua Bernardo Guimarães, 1.571 / Sala 02 - Belo Horizonte/MG</w:t>
      </w:r>
    </w:p>
    <w:p w:rsidR="008B11EF" w:rsidRPr="0099607C" w:rsidRDefault="008B11EF" w:rsidP="008B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99607C">
        <w:rPr>
          <w:rFonts w:ascii="Times New Roman" w:hAnsi="Times New Roman" w:cs="Times New Roman"/>
        </w:rPr>
        <w:sym w:font="Wingdings" w:char="F028"/>
      </w:r>
      <w:r w:rsidRPr="0099607C">
        <w:rPr>
          <w:rFonts w:ascii="Times New Roman" w:hAnsi="Times New Roman" w:cs="Times New Roman"/>
        </w:rPr>
        <w:t>(31)3078-8200 / 9 8742-9858 e 9 8648-1808</w:t>
      </w:r>
    </w:p>
    <w:p w:rsidR="00DA558B" w:rsidRPr="00FD7A68" w:rsidRDefault="00BD6FB8" w:rsidP="008B11EF">
      <w:pPr>
        <w:pStyle w:val="Rodap"/>
        <w:spacing w:before="0" w:after="0"/>
        <w:rPr>
          <w:rFonts w:ascii="Candara" w:eastAsia="Times New Roman" w:hAnsi="Candara"/>
          <w:color w:val="auto"/>
          <w:sz w:val="24"/>
          <w:szCs w:val="24"/>
        </w:rPr>
      </w:pPr>
      <w:r w:rsidRPr="00385E8C">
        <w:rPr>
          <w:rFonts w:ascii="Andalus" w:hAnsi="Andalus" w:cs="Andalus"/>
          <w:color w:val="auto"/>
          <w:sz w:val="24"/>
          <w:szCs w:val="24"/>
        </w:rPr>
        <w:sym w:font="Wingdings" w:char="F02A"/>
      </w:r>
      <w:r w:rsidRPr="00385E8C">
        <w:rPr>
          <w:rFonts w:ascii="Andalus" w:hAnsi="Andalus" w:cs="Andalus"/>
          <w:color w:val="auto"/>
          <w:sz w:val="24"/>
          <w:szCs w:val="24"/>
        </w:rPr>
        <w:t xml:space="preserve"> </w:t>
      </w:r>
      <w:hyperlink r:id="rId6" w:history="1">
        <w:r w:rsidRPr="00385E8C">
          <w:rPr>
            <w:rStyle w:val="Hyperlink"/>
            <w:rFonts w:ascii="Candara" w:hAnsi="Candara"/>
            <w:sz w:val="24"/>
            <w:szCs w:val="24"/>
          </w:rPr>
          <w:t>pericias@assescont.com.br</w:t>
        </w:r>
      </w:hyperlink>
      <w:r w:rsidRPr="00385E8C">
        <w:rPr>
          <w:rFonts w:ascii="Candara" w:hAnsi="Candara"/>
          <w:sz w:val="24"/>
          <w:szCs w:val="24"/>
        </w:rPr>
        <w:t xml:space="preserve"> </w:t>
      </w:r>
      <w:r w:rsidRPr="00385E8C">
        <w:rPr>
          <w:rFonts w:ascii="Candara" w:eastAsia="Times New Roman" w:hAnsi="Candara"/>
          <w:color w:val="auto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BD6FB8" w:rsidRPr="00FD7A68" w:rsidRDefault="00BD6FB8" w:rsidP="00BD6FB8">
      <w:pPr>
        <w:spacing w:after="0" w:line="240" w:lineRule="auto"/>
        <w:jc w:val="both"/>
        <w:rPr>
          <w:rFonts w:ascii="Candara" w:eastAsia="Times New Roman" w:hAnsi="Candara" w:cs="Helvetica"/>
          <w:sz w:val="24"/>
          <w:szCs w:val="24"/>
          <w:lang w:eastAsia="pt-BR"/>
        </w:rPr>
      </w:pPr>
      <w:r w:rsidRPr="00FD7A68">
        <w:rPr>
          <w:rFonts w:ascii="Candara" w:eastAsia="Times New Roman" w:hAnsi="Candara" w:cs="Times New Roman"/>
          <w:b/>
          <w:bCs/>
          <w:sz w:val="24"/>
          <w:szCs w:val="24"/>
          <w:bdr w:val="none" w:sz="0" w:space="0" w:color="auto" w:frame="1"/>
          <w:lang w:eastAsia="pt-BR"/>
        </w:rPr>
        <w:t>Mini Currículo:</w:t>
      </w:r>
      <w:r w:rsidRPr="00FD7A68">
        <w:rPr>
          <w:rFonts w:ascii="Candara" w:eastAsia="Times New Roman" w:hAnsi="Candara" w:cs="Times New Roman"/>
          <w:sz w:val="24"/>
          <w:szCs w:val="24"/>
          <w:bdr w:val="none" w:sz="0" w:space="0" w:color="auto" w:frame="1"/>
          <w:lang w:eastAsia="pt-BR"/>
        </w:rPr>
        <w:t xml:space="preserve"> Atua profissionalmente com Perícias Contábeis, Financeiras e Trabalhistas, Judiciais, Extra judiciais e arbitral.  Avaliação de Empresas, Auditoria e Consultoria. Preparação de planos de recuperação Judicial. Recuperação de Impostos Federais e Estaduais. Repatriação de Ativos do Exterior. Sócio fundador da empresa Assescont Assessoria Contábil e Assescont Perícias Contábeis. </w:t>
      </w:r>
    </w:p>
    <w:p w:rsidR="00BD6FB8" w:rsidRDefault="00BD6FB8" w:rsidP="008B11EF">
      <w:pPr>
        <w:spacing w:after="0" w:line="240" w:lineRule="auto"/>
        <w:rPr>
          <w:rFonts w:ascii="Candara" w:eastAsia="Times New Roman" w:hAnsi="Candara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bookmarkStart w:id="1" w:name="_GoBack"/>
      <w:bookmarkEnd w:id="1"/>
    </w:p>
    <w:p w:rsidR="00D53DAB" w:rsidRPr="00FD7A68" w:rsidRDefault="00D53DAB" w:rsidP="008B11EF">
      <w:pPr>
        <w:spacing w:after="0" w:line="240" w:lineRule="auto"/>
        <w:rPr>
          <w:rFonts w:ascii="Candara" w:eastAsia="Times New Roman" w:hAnsi="Candara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FD7A68">
        <w:rPr>
          <w:rFonts w:ascii="Candara" w:eastAsia="Times New Roman" w:hAnsi="Candara" w:cs="Times New Roman"/>
          <w:b/>
          <w:bCs/>
          <w:sz w:val="24"/>
          <w:szCs w:val="24"/>
          <w:bdr w:val="none" w:sz="0" w:space="0" w:color="auto" w:frame="1"/>
          <w:lang w:eastAsia="pt-BR"/>
        </w:rPr>
        <w:t>Graduado em Ciências Contábeis </w:t>
      </w:r>
    </w:p>
    <w:p w:rsidR="00026A9C" w:rsidRPr="00FD7A68" w:rsidRDefault="006173A6" w:rsidP="008B11EF">
      <w:pPr>
        <w:spacing w:after="0" w:line="240" w:lineRule="auto"/>
        <w:rPr>
          <w:rFonts w:ascii="Candara" w:eastAsia="Times New Roman" w:hAnsi="Candara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FD7A68">
        <w:rPr>
          <w:rFonts w:ascii="Candara" w:eastAsia="Times New Roman" w:hAnsi="Candara" w:cs="Times New Roman"/>
          <w:b/>
          <w:bCs/>
          <w:sz w:val="24"/>
          <w:szCs w:val="24"/>
          <w:bdr w:val="none" w:sz="0" w:space="0" w:color="auto" w:frame="1"/>
          <w:lang w:eastAsia="pt-BR"/>
        </w:rPr>
        <w:t>Especialista em Perícia Contábil e Auditoria </w:t>
      </w:r>
    </w:p>
    <w:p w:rsidR="00026A9C" w:rsidRPr="00FD7A68" w:rsidRDefault="00026A9C" w:rsidP="00026A9C">
      <w:pPr>
        <w:spacing w:line="240" w:lineRule="auto"/>
        <w:rPr>
          <w:rFonts w:ascii="Candara" w:eastAsia="Times New Roman" w:hAnsi="Candara" w:cs="Arial"/>
          <w:b/>
          <w:sz w:val="24"/>
          <w:szCs w:val="24"/>
        </w:rPr>
      </w:pPr>
      <w:r w:rsidRPr="00FD7A68">
        <w:rPr>
          <w:rFonts w:ascii="Candara" w:eastAsia="Times New Roman" w:hAnsi="Candara" w:cs="Arial"/>
          <w:b/>
          <w:sz w:val="24"/>
          <w:szCs w:val="24"/>
        </w:rPr>
        <w:t>IFRS para Pequenas e Médias Empresas / FIPECAFI                                                                         Combate e Prevenção ao Crime de Lavagem de Dinheiro / FIPECAFI</w:t>
      </w:r>
    </w:p>
    <w:p w:rsidR="00D53DAB" w:rsidRPr="00FD7A68" w:rsidRDefault="006173A6" w:rsidP="00D53DAB">
      <w:pPr>
        <w:pStyle w:val="NormalWeb"/>
        <w:shd w:val="clear" w:color="auto" w:fill="FFFFFF"/>
        <w:spacing w:before="0" w:after="0"/>
        <w:jc w:val="both"/>
        <w:textAlignment w:val="baseline"/>
        <w:rPr>
          <w:rStyle w:val="Forte"/>
          <w:rFonts w:ascii="Candara" w:hAnsi="Candara"/>
          <w:sz w:val="28"/>
          <w:szCs w:val="28"/>
          <w:u w:val="single"/>
          <w:bdr w:val="none" w:sz="0" w:space="0" w:color="auto" w:frame="1"/>
        </w:rPr>
      </w:pPr>
      <w:r w:rsidRPr="00FD7A68">
        <w:rPr>
          <w:rStyle w:val="Forte"/>
          <w:rFonts w:ascii="Candara" w:hAnsi="Candara"/>
          <w:sz w:val="28"/>
          <w:szCs w:val="28"/>
          <w:u w:val="single"/>
          <w:bdr w:val="none" w:sz="0" w:space="0" w:color="auto" w:frame="1"/>
        </w:rPr>
        <w:t>Atividades Profissionais:</w:t>
      </w:r>
    </w:p>
    <w:p w:rsidR="008B11EF" w:rsidRPr="00FD7A68" w:rsidRDefault="00D53DAB" w:rsidP="00D53DAB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Candara" w:hAnsi="Candara"/>
          <w:sz w:val="28"/>
          <w:szCs w:val="28"/>
          <w:bdr w:val="none" w:sz="0" w:space="0" w:color="auto" w:frame="1"/>
        </w:rPr>
      </w:pPr>
      <w:r w:rsidRPr="00FD7A68">
        <w:rPr>
          <w:rStyle w:val="Forte"/>
          <w:rFonts w:ascii="Candara" w:hAnsi="Candara"/>
          <w:sz w:val="28"/>
          <w:szCs w:val="28"/>
          <w:bdr w:val="none" w:sz="0" w:space="0" w:color="auto" w:frame="1"/>
        </w:rPr>
        <w:t>Perito Contábil</w:t>
      </w:r>
      <w:r w:rsidR="00CC589C" w:rsidRPr="00FD7A68">
        <w:rPr>
          <w:rStyle w:val="Forte"/>
          <w:rFonts w:ascii="Candara" w:hAnsi="Candara"/>
          <w:sz w:val="28"/>
          <w:szCs w:val="28"/>
          <w:bdr w:val="none" w:sz="0" w:space="0" w:color="auto" w:frame="1"/>
        </w:rPr>
        <w:t xml:space="preserve">, </w:t>
      </w:r>
      <w:r w:rsidRPr="00FD7A68">
        <w:rPr>
          <w:rStyle w:val="Forte"/>
          <w:rFonts w:ascii="Candara" w:hAnsi="Candara"/>
          <w:sz w:val="28"/>
          <w:szCs w:val="28"/>
          <w:bdr w:val="none" w:sz="0" w:space="0" w:color="auto" w:frame="1"/>
        </w:rPr>
        <w:t>Financeiro</w:t>
      </w:r>
      <w:r w:rsidR="00CC589C" w:rsidRPr="00FD7A68">
        <w:rPr>
          <w:rStyle w:val="Forte"/>
          <w:rFonts w:ascii="Candara" w:hAnsi="Candara"/>
          <w:sz w:val="28"/>
          <w:szCs w:val="28"/>
          <w:bdr w:val="none" w:sz="0" w:space="0" w:color="auto" w:frame="1"/>
        </w:rPr>
        <w:t xml:space="preserve"> e Trabalhista</w:t>
      </w:r>
      <w:r w:rsidRPr="00FD7A68">
        <w:rPr>
          <w:rFonts w:ascii="Candara" w:hAnsi="Candara"/>
          <w:sz w:val="28"/>
          <w:szCs w:val="28"/>
          <w:bdr w:val="none" w:sz="0" w:space="0" w:color="auto" w:frame="1"/>
        </w:rPr>
        <w:t xml:space="preserve">:  </w:t>
      </w:r>
    </w:p>
    <w:p w:rsidR="00026A9C" w:rsidRPr="00FD7A68" w:rsidRDefault="00D53DAB" w:rsidP="00026A9C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Candara" w:hAnsi="Candara"/>
          <w:bdr w:val="none" w:sz="0" w:space="0" w:color="auto" w:frame="1"/>
        </w:rPr>
      </w:pPr>
      <w:r w:rsidRPr="00FD7A68">
        <w:rPr>
          <w:rFonts w:ascii="Candara" w:hAnsi="Candara"/>
          <w:bdr w:val="none" w:sz="0" w:space="0" w:color="auto" w:frame="1"/>
        </w:rPr>
        <w:t>Perito Contábil, atuando em processos judiciais nas comarcas Belo Horizonte e Região Metropolitana</w:t>
      </w:r>
      <w:r w:rsidR="008B11EF" w:rsidRPr="00FD7A68">
        <w:rPr>
          <w:rFonts w:ascii="Candara" w:hAnsi="Candara"/>
          <w:bdr w:val="none" w:sz="0" w:space="0" w:color="auto" w:frame="1"/>
        </w:rPr>
        <w:t>, na elaboração de parecer</w:t>
      </w:r>
      <w:r w:rsidR="009C29E2" w:rsidRPr="00FD7A68">
        <w:rPr>
          <w:rFonts w:ascii="Candara" w:hAnsi="Candara"/>
          <w:bdr w:val="none" w:sz="0" w:space="0" w:color="auto" w:frame="1"/>
        </w:rPr>
        <w:t>es</w:t>
      </w:r>
      <w:r w:rsidR="008B11EF" w:rsidRPr="00FD7A68">
        <w:rPr>
          <w:rFonts w:ascii="Candara" w:hAnsi="Candara"/>
          <w:bdr w:val="none" w:sz="0" w:space="0" w:color="auto" w:frame="1"/>
        </w:rPr>
        <w:t xml:space="preserve"> e laudos técnicos para instrução de peça processual e provas das partes. </w:t>
      </w:r>
    </w:p>
    <w:p w:rsidR="00026A9C" w:rsidRPr="00FD7A68" w:rsidRDefault="00026A9C" w:rsidP="00C223C3">
      <w:pPr>
        <w:pStyle w:val="Normal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textAlignment w:val="baseline"/>
        <w:rPr>
          <w:rFonts w:ascii="Candara" w:hAnsi="Candara"/>
          <w:bdr w:val="none" w:sz="0" w:space="0" w:color="auto" w:frame="1"/>
        </w:rPr>
      </w:pPr>
      <w:r w:rsidRPr="00FD7A68">
        <w:rPr>
          <w:rFonts w:ascii="Candara" w:hAnsi="Candara"/>
          <w:bdr w:val="none" w:sz="0" w:space="0" w:color="auto" w:frame="1"/>
        </w:rPr>
        <w:t>P</w:t>
      </w:r>
      <w:r w:rsidR="008B11EF" w:rsidRPr="00FD7A68">
        <w:rPr>
          <w:rFonts w:ascii="Candara" w:hAnsi="Candara"/>
          <w:bdr w:val="none" w:sz="0" w:space="0" w:color="auto" w:frame="1"/>
        </w:rPr>
        <w:t>erícia para avaliação patrimonial de bens móveis e imóveis, direitos e empresas.</w:t>
      </w:r>
      <w:r w:rsidRPr="00FD7A68">
        <w:rPr>
          <w:rFonts w:ascii="Candara" w:hAnsi="Candara"/>
          <w:bdr w:val="none" w:sz="0" w:space="0" w:color="auto" w:frame="1"/>
        </w:rPr>
        <w:t xml:space="preserve"> </w:t>
      </w:r>
    </w:p>
    <w:p w:rsidR="00026A9C" w:rsidRPr="00FD7A68" w:rsidRDefault="008B11EF" w:rsidP="00224CA5">
      <w:pPr>
        <w:pStyle w:val="Normal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textAlignment w:val="baseline"/>
        <w:rPr>
          <w:rFonts w:ascii="Candara" w:hAnsi="Candara"/>
          <w:bdr w:val="none" w:sz="0" w:space="0" w:color="auto" w:frame="1"/>
        </w:rPr>
      </w:pPr>
      <w:r w:rsidRPr="00FD7A68">
        <w:rPr>
          <w:rFonts w:ascii="Candara" w:hAnsi="Candara"/>
          <w:bdr w:val="none" w:sz="0" w:space="0" w:color="auto" w:frame="1"/>
        </w:rPr>
        <w:t>Perícia em processos de falência e Recuperação Judicial.</w:t>
      </w:r>
    </w:p>
    <w:p w:rsidR="00026A9C" w:rsidRPr="00FD7A68" w:rsidRDefault="008B11EF" w:rsidP="00FA219B">
      <w:pPr>
        <w:pStyle w:val="Normal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textAlignment w:val="baseline"/>
        <w:rPr>
          <w:rFonts w:ascii="Candara" w:hAnsi="Candara" w:cs="Helvetica"/>
        </w:rPr>
      </w:pPr>
      <w:r w:rsidRPr="00FD7A68">
        <w:rPr>
          <w:rFonts w:ascii="Candara" w:hAnsi="Candara" w:cs="Helvetica"/>
        </w:rPr>
        <w:t>Perícia para Fusão, Cisão, Incorporação ou transformação de empresas.</w:t>
      </w:r>
    </w:p>
    <w:p w:rsidR="00026A9C" w:rsidRPr="00FD7A68" w:rsidRDefault="008B11EF" w:rsidP="00666B1A">
      <w:pPr>
        <w:pStyle w:val="Normal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textAlignment w:val="baseline"/>
        <w:rPr>
          <w:rFonts w:ascii="Candara" w:hAnsi="Candara" w:cs="Helvetica"/>
        </w:rPr>
      </w:pPr>
      <w:r w:rsidRPr="00FD7A68">
        <w:rPr>
          <w:rFonts w:ascii="Candara" w:hAnsi="Candara" w:cs="Helvetica"/>
        </w:rPr>
        <w:t>Perícia para apuração de haveres e resultados econômicos de empresas.</w:t>
      </w:r>
      <w:r w:rsidR="00026A9C" w:rsidRPr="00FD7A68">
        <w:rPr>
          <w:rFonts w:ascii="Candara" w:hAnsi="Candara" w:cs="Helvetica"/>
        </w:rPr>
        <w:t xml:space="preserve"> </w:t>
      </w:r>
    </w:p>
    <w:p w:rsidR="00026A9C" w:rsidRPr="00FD7A68" w:rsidRDefault="008B11EF" w:rsidP="000F5296">
      <w:pPr>
        <w:pStyle w:val="Normal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textAlignment w:val="baseline"/>
        <w:rPr>
          <w:rFonts w:ascii="Candara" w:hAnsi="Candara" w:cs="Helvetica"/>
        </w:rPr>
      </w:pPr>
      <w:r w:rsidRPr="00FD7A68">
        <w:rPr>
          <w:rFonts w:ascii="Candara" w:hAnsi="Candara" w:cs="Helvetica"/>
        </w:rPr>
        <w:t>Perícia para arbitramento de valores Indenizatórios.</w:t>
      </w:r>
      <w:r w:rsidR="00026A9C" w:rsidRPr="00FD7A68">
        <w:rPr>
          <w:rFonts w:ascii="Candara" w:hAnsi="Candara" w:cs="Helvetica"/>
        </w:rPr>
        <w:t xml:space="preserve"> </w:t>
      </w:r>
    </w:p>
    <w:p w:rsidR="00202A62" w:rsidRPr="00FD7A68" w:rsidRDefault="00202A62" w:rsidP="000F5296">
      <w:pPr>
        <w:pStyle w:val="Normal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textAlignment w:val="baseline"/>
        <w:rPr>
          <w:rFonts w:ascii="Candara" w:hAnsi="Candara" w:cs="Helvetica"/>
        </w:rPr>
      </w:pPr>
      <w:r w:rsidRPr="00FD7A68">
        <w:rPr>
          <w:rFonts w:ascii="Candara" w:hAnsi="Candara" w:cs="Helvetica"/>
        </w:rPr>
        <w:t>Perícia para recuperação de impostos.</w:t>
      </w:r>
    </w:p>
    <w:p w:rsidR="00224CA5" w:rsidRPr="00FD7A68" w:rsidRDefault="00224CA5" w:rsidP="00224CA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="Candara" w:hAnsi="Candara"/>
          <w:bdr w:val="none" w:sz="0" w:space="0" w:color="auto" w:frame="1"/>
        </w:rPr>
      </w:pPr>
      <w:r w:rsidRPr="00FD7A68">
        <w:rPr>
          <w:rStyle w:val="Forte"/>
          <w:rFonts w:ascii="Candara" w:hAnsi="Candara"/>
          <w:bdr w:val="none" w:sz="0" w:space="0" w:color="auto" w:frame="1"/>
        </w:rPr>
        <w:t>Sócio Administrador do Grupo Assescont Assessoria Contábil e Assescont Perícias Contábeis</w:t>
      </w:r>
      <w:r w:rsidRPr="00FD7A68">
        <w:rPr>
          <w:rFonts w:ascii="Candara" w:hAnsi="Candara"/>
          <w:bdr w:val="none" w:sz="0" w:space="0" w:color="auto" w:frame="1"/>
        </w:rPr>
        <w:t xml:space="preserve">: – </w:t>
      </w:r>
      <w:r w:rsidR="001C4C1E" w:rsidRPr="00FD7A68">
        <w:rPr>
          <w:rFonts w:ascii="Candara" w:hAnsi="Candara"/>
          <w:bdr w:val="none" w:sz="0" w:space="0" w:color="auto" w:frame="1"/>
        </w:rPr>
        <w:t xml:space="preserve">Desde </w:t>
      </w:r>
      <w:r w:rsidRPr="00FD7A68">
        <w:rPr>
          <w:rFonts w:ascii="Candara" w:hAnsi="Candara"/>
          <w:bdr w:val="none" w:sz="0" w:space="0" w:color="auto" w:frame="1"/>
        </w:rPr>
        <w:t>1992. Empresa especializada na prestação de serviços Contábeis, Fisco-tributários, Recursos Humanos, Perícia Contábil e Trabalhista, Judicial, Extrajudicial e Arbitral, Auditoria, Consultoria e Avaliação de Empresas.</w:t>
      </w:r>
    </w:p>
    <w:p w:rsidR="00026A9C" w:rsidRPr="00FD7A68" w:rsidRDefault="00026A9C" w:rsidP="00224CA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="Candara" w:hAnsi="Candara" w:cs="Helvetica"/>
        </w:rPr>
      </w:pPr>
      <w:r w:rsidRPr="00FD7A68">
        <w:rPr>
          <w:rFonts w:ascii="Candara" w:hAnsi="Candara" w:cs="Helvetica"/>
        </w:rPr>
        <w:t>Prest</w:t>
      </w:r>
      <w:r w:rsidR="00FD7A68" w:rsidRPr="00FD7A68">
        <w:rPr>
          <w:rFonts w:ascii="Candara" w:hAnsi="Candara" w:cs="Helvetica"/>
        </w:rPr>
        <w:t>a</w:t>
      </w:r>
      <w:r w:rsidRPr="00FD7A68">
        <w:rPr>
          <w:rFonts w:ascii="Candara" w:hAnsi="Candara" w:cs="Helvetica"/>
        </w:rPr>
        <w:t xml:space="preserve"> serviço</w:t>
      </w:r>
      <w:r w:rsidR="00FD7A68" w:rsidRPr="00FD7A68">
        <w:rPr>
          <w:rFonts w:ascii="Candara" w:hAnsi="Candara" w:cs="Helvetica"/>
        </w:rPr>
        <w:t xml:space="preserve">s junto às </w:t>
      </w:r>
      <w:r w:rsidRPr="00FD7A68">
        <w:rPr>
          <w:rFonts w:ascii="Candara" w:hAnsi="Candara" w:cs="Helvetica"/>
        </w:rPr>
        <w:t>empresas:</w:t>
      </w:r>
    </w:p>
    <w:p w:rsidR="00026A9C" w:rsidRPr="00FD7A68" w:rsidRDefault="00026A9C" w:rsidP="00026A9C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rFonts w:ascii="Candara" w:hAnsi="Candara" w:cs="Helvetica"/>
        </w:rPr>
      </w:pPr>
      <w:r w:rsidRPr="00FD7A68">
        <w:rPr>
          <w:rFonts w:ascii="Candara" w:hAnsi="Candara" w:cs="Helvetica"/>
        </w:rPr>
        <w:t xml:space="preserve">KTM Engenharia </w:t>
      </w:r>
    </w:p>
    <w:p w:rsidR="00026A9C" w:rsidRPr="00FD7A68" w:rsidRDefault="00026A9C" w:rsidP="00026A9C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rFonts w:ascii="Candara" w:hAnsi="Candara" w:cs="Helvetica"/>
        </w:rPr>
      </w:pPr>
      <w:r w:rsidRPr="00FD7A68">
        <w:rPr>
          <w:rFonts w:ascii="Candara" w:hAnsi="Candara" w:cs="Helvetica"/>
        </w:rPr>
        <w:t>Água Mineral Ingá</w:t>
      </w:r>
    </w:p>
    <w:p w:rsidR="00026A9C" w:rsidRPr="00FD7A68" w:rsidRDefault="00026A9C" w:rsidP="00026A9C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rFonts w:ascii="Candara" w:hAnsi="Candara" w:cs="Helvetica"/>
        </w:rPr>
      </w:pPr>
      <w:r w:rsidRPr="00FD7A68">
        <w:rPr>
          <w:rFonts w:ascii="Candara" w:hAnsi="Candara" w:cs="Helvetica"/>
        </w:rPr>
        <w:t>Moura Tavares, Figueiredo, Moreira e Campos</w:t>
      </w:r>
    </w:p>
    <w:p w:rsidR="00026A9C" w:rsidRPr="00FD7A68" w:rsidRDefault="00026A9C" w:rsidP="00026A9C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textAlignment w:val="baseline"/>
        <w:rPr>
          <w:rFonts w:ascii="Candara" w:hAnsi="Candara" w:cs="Helvetica"/>
        </w:rPr>
      </w:pPr>
      <w:r w:rsidRPr="00FD7A68">
        <w:rPr>
          <w:rFonts w:ascii="Candara" w:hAnsi="Candara" w:cs="Helvetica"/>
        </w:rPr>
        <w:t>Araújo Fontes Advogados</w:t>
      </w:r>
    </w:p>
    <w:sectPr w:rsidR="00026A9C" w:rsidRPr="00FD7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559F"/>
    <w:multiLevelType w:val="hybridMultilevel"/>
    <w:tmpl w:val="FF4E07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87DD9"/>
    <w:multiLevelType w:val="hybridMultilevel"/>
    <w:tmpl w:val="86E22E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AB"/>
    <w:rsid w:val="00026A9C"/>
    <w:rsid w:val="00186019"/>
    <w:rsid w:val="001B18EE"/>
    <w:rsid w:val="001C4C1E"/>
    <w:rsid w:val="00202A62"/>
    <w:rsid w:val="00224CA5"/>
    <w:rsid w:val="005A7FBB"/>
    <w:rsid w:val="005D0F4B"/>
    <w:rsid w:val="006173A6"/>
    <w:rsid w:val="007E6898"/>
    <w:rsid w:val="008021C2"/>
    <w:rsid w:val="00833902"/>
    <w:rsid w:val="008B11EF"/>
    <w:rsid w:val="0099607C"/>
    <w:rsid w:val="009C29E2"/>
    <w:rsid w:val="00A01012"/>
    <w:rsid w:val="00A5183B"/>
    <w:rsid w:val="00A8665D"/>
    <w:rsid w:val="00BD6FB8"/>
    <w:rsid w:val="00CC589C"/>
    <w:rsid w:val="00D53DAB"/>
    <w:rsid w:val="00DA4D13"/>
    <w:rsid w:val="00DA558B"/>
    <w:rsid w:val="00DF7BAD"/>
    <w:rsid w:val="00F10500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4864"/>
  <w15:chartTrackingRefBased/>
  <w15:docId w15:val="{23ABCC3B-CD7C-49A3-904D-9D4F0DD7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53DAB"/>
    <w:rPr>
      <w:i/>
      <w:iCs/>
    </w:rPr>
  </w:style>
  <w:style w:type="character" w:styleId="Forte">
    <w:name w:val="Strong"/>
    <w:basedOn w:val="Fontepargpadro"/>
    <w:uiPriority w:val="22"/>
    <w:qFormat/>
    <w:rsid w:val="00D53D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53D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3DAB"/>
    <w:rPr>
      <w:color w:val="808080"/>
      <w:shd w:val="clear" w:color="auto" w:fill="E6E6E6"/>
    </w:rPr>
  </w:style>
  <w:style w:type="paragraph" w:customStyle="1" w:styleId="Informaesdocontato">
    <w:name w:val="Informações do contato"/>
    <w:basedOn w:val="Normal"/>
    <w:uiPriority w:val="2"/>
    <w:qFormat/>
    <w:rsid w:val="008B11EF"/>
    <w:pPr>
      <w:spacing w:before="40" w:after="0" w:line="240" w:lineRule="auto"/>
      <w:jc w:val="right"/>
    </w:pPr>
    <w:rPr>
      <w:rFonts w:ascii="Cambria" w:eastAsia="Cambria" w:hAnsi="Cambria" w:cs="Times New Roman"/>
      <w:color w:val="595959"/>
      <w:kern w:val="20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11EF"/>
    <w:pPr>
      <w:tabs>
        <w:tab w:val="center" w:pos="4252"/>
        <w:tab w:val="right" w:pos="8504"/>
      </w:tabs>
      <w:spacing w:before="40" w:line="288" w:lineRule="auto"/>
    </w:pPr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B11EF"/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cias@assescont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162B-7533-4AB7-8731-289F28D0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DESIREE</dc:creator>
  <cp:keywords/>
  <dc:description/>
  <cp:lastModifiedBy>MARCIA DESIREE</cp:lastModifiedBy>
  <cp:revision>15</cp:revision>
  <cp:lastPrinted>2018-01-08T11:35:00Z</cp:lastPrinted>
  <dcterms:created xsi:type="dcterms:W3CDTF">2017-12-22T18:50:00Z</dcterms:created>
  <dcterms:modified xsi:type="dcterms:W3CDTF">2018-01-08T13:13:00Z</dcterms:modified>
</cp:coreProperties>
</file>